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8AB2" w14:textId="50B52740" w:rsidR="00EC1138" w:rsidRPr="00EC1138" w:rsidRDefault="00EC1138" w:rsidP="00EC1138">
      <w:pPr>
        <w:tabs>
          <w:tab w:val="left" w:pos="4356"/>
        </w:tabs>
        <w:jc w:val="center"/>
        <w:rPr>
          <w:sz w:val="28"/>
          <w:szCs w:val="28"/>
        </w:rPr>
      </w:pPr>
      <w:r w:rsidRPr="00EC1138">
        <w:rPr>
          <w:sz w:val="28"/>
          <w:szCs w:val="28"/>
        </w:rPr>
        <w:t>COMUNE DI SANT’AGNELLO</w:t>
      </w:r>
    </w:p>
    <w:p w14:paraId="1AFDDD7C" w14:textId="50AF9B44" w:rsidR="00EC1138" w:rsidRPr="00EC1138" w:rsidRDefault="00EC1138" w:rsidP="00EC1138">
      <w:pPr>
        <w:tabs>
          <w:tab w:val="left" w:pos="4356"/>
        </w:tabs>
        <w:jc w:val="center"/>
        <w:rPr>
          <w:sz w:val="28"/>
          <w:szCs w:val="28"/>
        </w:rPr>
      </w:pPr>
      <w:r w:rsidRPr="00EC1138">
        <w:rPr>
          <w:sz w:val="28"/>
          <w:szCs w:val="28"/>
        </w:rPr>
        <w:t>CITTA’ METROPOLITANA DI NAPOLI</w:t>
      </w:r>
    </w:p>
    <w:p w14:paraId="121E5BF1" w14:textId="2B7A9498" w:rsidR="00EC1138" w:rsidRDefault="00EC1138" w:rsidP="00EC1138">
      <w:pPr>
        <w:tabs>
          <w:tab w:val="left" w:pos="4356"/>
        </w:tabs>
        <w:jc w:val="center"/>
        <w:rPr>
          <w:sz w:val="24"/>
          <w:szCs w:val="24"/>
        </w:rPr>
      </w:pPr>
      <w:r w:rsidRPr="00EC1138">
        <w:rPr>
          <w:sz w:val="24"/>
          <w:szCs w:val="24"/>
        </w:rPr>
        <w:t>UFFICIO DEL SINDACO</w:t>
      </w:r>
    </w:p>
    <w:p w14:paraId="18A34B83" w14:textId="27BC122D" w:rsidR="00EC1138" w:rsidRDefault="00EC1138" w:rsidP="00EC1138">
      <w:pPr>
        <w:tabs>
          <w:tab w:val="left" w:pos="4356"/>
        </w:tabs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DE7041">
        <w:rPr>
          <w:sz w:val="24"/>
          <w:szCs w:val="24"/>
        </w:rPr>
        <w:t xml:space="preserve">     31 marzo 2020</w:t>
      </w:r>
    </w:p>
    <w:p w14:paraId="75121958" w14:textId="1FC072B2" w:rsidR="00DE7041" w:rsidRPr="00EC1138" w:rsidRDefault="00DE7041" w:rsidP="00DE7041">
      <w:pPr>
        <w:tabs>
          <w:tab w:val="left" w:pos="4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IL SINDACO</w:t>
      </w:r>
    </w:p>
    <w:p w14:paraId="121C2F34" w14:textId="65084907" w:rsidR="00E623C9" w:rsidRDefault="00E623C9" w:rsidP="00B80550">
      <w:pPr>
        <w:spacing w:line="276" w:lineRule="auto"/>
        <w:jc w:val="both"/>
      </w:pPr>
      <w:r>
        <w:t>Visto il decreto-legge 23 febbraio 2020, n. 6, recante "Misure urgenti in materia di contenimento e gestione</w:t>
      </w:r>
      <w:r w:rsidR="00DE7041">
        <w:t xml:space="preserve"> </w:t>
      </w:r>
      <w:r>
        <w:t>dell’emergenza epidemiologica da COVID-2019”, convertito dalla legge 5 marzo 2020, n. 13;</w:t>
      </w:r>
    </w:p>
    <w:p w14:paraId="5E4B9B08" w14:textId="77777777" w:rsidR="00E623C9" w:rsidRDefault="00E623C9" w:rsidP="00B80550">
      <w:pPr>
        <w:spacing w:line="276" w:lineRule="auto"/>
        <w:jc w:val="both"/>
      </w:pPr>
      <w:r>
        <w:t>Visti i successivi provvedimenti emanati in attuazione del suddetto Decreto ed in particolare:</w:t>
      </w:r>
    </w:p>
    <w:p w14:paraId="054F550B" w14:textId="7BAC3024" w:rsidR="00E623C9" w:rsidRDefault="00E623C9" w:rsidP="00B80550">
      <w:pPr>
        <w:spacing w:line="276" w:lineRule="auto"/>
        <w:jc w:val="both"/>
      </w:pPr>
      <w:r>
        <w:t>DPCM 11 marzo 2020, recante “Ulteriori disposizioni attuative del decreto-legge 23 febbraio 2020, n. 6, recante</w:t>
      </w:r>
      <w:r w:rsidR="00EC1138">
        <w:t xml:space="preserve"> </w:t>
      </w:r>
      <w:r>
        <w:t>misure urgenti in materia di contenimento e gestione dell'emergenza epidemiologica da COVID-19, applicabili sull'intero</w:t>
      </w:r>
      <w:r w:rsidR="00EC1138">
        <w:t xml:space="preserve"> </w:t>
      </w:r>
      <w:r>
        <w:t>territorio nazionale”, con il quale, in particolare, sono state sospese le attività di commercio al dettaglio, di</w:t>
      </w:r>
      <w:r w:rsidR="00EC1138">
        <w:t xml:space="preserve"> </w:t>
      </w:r>
      <w:r>
        <w:t>ristorazione e dei servizi inerenti alla persona;</w:t>
      </w:r>
    </w:p>
    <w:p w14:paraId="30B64C76" w14:textId="73B3F8CE" w:rsidR="00E623C9" w:rsidRDefault="00E623C9" w:rsidP="00B80550">
      <w:pPr>
        <w:spacing w:line="276" w:lineRule="auto"/>
        <w:jc w:val="both"/>
      </w:pPr>
      <w:r>
        <w:t>Ordinanza del Ministro della Salute del 20 marzo 2020 recante «Ulteriori misure urgenti in materia di</w:t>
      </w:r>
      <w:r w:rsidR="00DE7041">
        <w:t xml:space="preserve"> </w:t>
      </w:r>
      <w:r>
        <w:t>contenimento e gestione dell'emergenza epidemiologica da COVID-19”, con la quale, tra l’altro, è stato vietato</w:t>
      </w:r>
      <w:r w:rsidR="00EC1138">
        <w:t xml:space="preserve"> </w:t>
      </w:r>
      <w:r>
        <w:t>l'accesso del pubblico ai parchi, alle ville, alle aree gioco e ai giardini pubblici, nonché lo svolgimento</w:t>
      </w:r>
      <w:r w:rsidR="00DE7041">
        <w:t xml:space="preserve"> </w:t>
      </w:r>
      <w:r>
        <w:t>di attività ludica o ricreativa all'aperto</w:t>
      </w:r>
      <w:r w:rsidR="00EC1138">
        <w:t>;</w:t>
      </w:r>
    </w:p>
    <w:p w14:paraId="0A263622" w14:textId="3CA61F22" w:rsidR="00E623C9" w:rsidRDefault="00E623C9" w:rsidP="00B80550">
      <w:pPr>
        <w:spacing w:line="276" w:lineRule="auto"/>
        <w:jc w:val="both"/>
      </w:pPr>
      <w:r>
        <w:t>Ordinanza del Ministro dell'Interno e del Ministro della Salute del 22 marzo 2020 recante «Ulteriori</w:t>
      </w:r>
      <w:r w:rsidR="00DE7041">
        <w:t xml:space="preserve"> </w:t>
      </w:r>
      <w:r>
        <w:t>misure urgenti in materia di contenimento e gestione dell'emergenza epidemiologica da COVID-19, applicabili sull'intero</w:t>
      </w:r>
      <w:r w:rsidR="00EC1138">
        <w:t xml:space="preserve"> </w:t>
      </w:r>
      <w:r>
        <w:t>territorio nazionale», con la quale è fatto divieto a tutte le persone fisiche di trasferirsi o spostarsi con</w:t>
      </w:r>
      <w:r w:rsidR="00EC1138">
        <w:t xml:space="preserve"> </w:t>
      </w:r>
      <w:r>
        <w:t>mezzi di trasporto pubblici o privati in comune diverso da quello in cui si trovano, salvo che per</w:t>
      </w:r>
      <w:r w:rsidR="00EC1138">
        <w:t xml:space="preserve"> </w:t>
      </w:r>
      <w:r>
        <w:t>comprovate esigenze lavorative, di assoluta urgenza ovvero per motivi di salute.</w:t>
      </w:r>
    </w:p>
    <w:p w14:paraId="2CFDDD92" w14:textId="6AAFD672" w:rsidR="00E623C9" w:rsidRDefault="00E623C9" w:rsidP="00B80550">
      <w:pPr>
        <w:spacing w:line="276" w:lineRule="auto"/>
        <w:jc w:val="both"/>
      </w:pPr>
      <w:r>
        <w:t>DPCM 22 marzo 2020, recante “Ulteriori disposizioni attuative del decreto-legge 23 febbraio 2020, n. 6, recante</w:t>
      </w:r>
      <w:r w:rsidR="00EC1138">
        <w:t xml:space="preserve"> </w:t>
      </w:r>
      <w:r>
        <w:t>misure urgenti in materia di contenimento e gestione dell'emergenza epidemiologica da COVID-19, applicabili sull'intero</w:t>
      </w:r>
      <w:r w:rsidR="00EC1138">
        <w:t xml:space="preserve"> </w:t>
      </w:r>
      <w:r>
        <w:t>territorio nazionale”, con il quale, tra l’altro, è stata disposta la sospensione delle attività produttive</w:t>
      </w:r>
      <w:r w:rsidR="00EC1138">
        <w:t xml:space="preserve"> </w:t>
      </w:r>
      <w:r>
        <w:t>industriali e commerciali, cumulativamente alle disposizioni del DPCM 11.3.2020 e dell’Ordinanza del</w:t>
      </w:r>
      <w:r w:rsidR="00EC1138">
        <w:t xml:space="preserve"> </w:t>
      </w:r>
      <w:r>
        <w:t>Ministro della Salute del 20.3.2020, con efficacia sino al 3.4.2020;</w:t>
      </w:r>
    </w:p>
    <w:p w14:paraId="00B35AE4" w14:textId="007CF777" w:rsidR="00E623C9" w:rsidRDefault="00E623C9" w:rsidP="00B80550">
      <w:pPr>
        <w:spacing w:line="276" w:lineRule="auto"/>
        <w:jc w:val="both"/>
      </w:pPr>
      <w:r>
        <w:t>Ordinanza del Presidente della Giunta Regionale della Campania n. 23 del 25 marzo 2020, recante</w:t>
      </w:r>
      <w:r w:rsidR="00DE7041">
        <w:t xml:space="preserve"> </w:t>
      </w:r>
      <w:r>
        <w:t>“Ulteriori misure per la prevenzione e gestione dell’emergenza epidemiologica da COVID2019. Ordinanza ai sensi</w:t>
      </w:r>
      <w:r w:rsidR="00EC1138">
        <w:t xml:space="preserve"> </w:t>
      </w:r>
      <w:r>
        <w:t>dell’art. 32, comma 3, della legge 23 dicembre 1978, n. 833 in materia di igiene e sanità pubblica.- Proroga delle misure</w:t>
      </w:r>
      <w:r w:rsidR="00EC1138">
        <w:t xml:space="preserve">  </w:t>
      </w:r>
      <w:r>
        <w:t>urgenti di prevenzione del rischio di contagi di cui all’ordinanza n.15/2020 e relativo chiarimento.”, con la quale, tra</w:t>
      </w:r>
      <w:r w:rsidR="00EC1138">
        <w:t xml:space="preserve"> </w:t>
      </w:r>
      <w:r>
        <w:t>l’altro, è stato esteso su tutto il territorio regionale sino al 14 aprile 2020 il divieto di uscire dalla</w:t>
      </w:r>
      <w:r w:rsidR="00EC1138">
        <w:t xml:space="preserve"> </w:t>
      </w:r>
      <w:r>
        <w:t>abitazione, ovvero residenza, domicilio o dimora nella quale ci si trovi, ai sensi e per gli effetti</w:t>
      </w:r>
      <w:r w:rsidR="00EC1138">
        <w:t xml:space="preserve"> </w:t>
      </w:r>
      <w:r>
        <w:t xml:space="preserve">dell’Ordinanza del Ministro della Salute e del Ministro dell’Interno 22.3.2020 e del DPCM 22.3.2020.Sono stati ammessi esclusivamente spostamenti temporanei ed individuali, motivati da </w:t>
      </w:r>
      <w:r w:rsidR="00EC1138">
        <w:t xml:space="preserve">e </w:t>
      </w:r>
      <w:r>
        <w:t>comprovat</w:t>
      </w:r>
      <w:r w:rsidR="00EC1138">
        <w:t xml:space="preserve">e </w:t>
      </w:r>
      <w:r>
        <w:t>esigenze lavorative per le attività consentite, ovvero per situazioni di necessità o motivi di salute;</w:t>
      </w:r>
    </w:p>
    <w:p w14:paraId="41554DCA" w14:textId="1A4CBF7D" w:rsidR="00B80550" w:rsidRDefault="00B80550" w:rsidP="00E623C9">
      <w:r>
        <w:t xml:space="preserve">Decreto Legge N. 18/2020 comma 1) articolo 87 che stabilisce la disposizione automaticamente e con forza di legge, tutti i dipendenti pubblici in lavoro agile; </w:t>
      </w:r>
    </w:p>
    <w:p w14:paraId="3833D49F" w14:textId="77777777" w:rsidR="00E623C9" w:rsidRDefault="00E623C9" w:rsidP="00E623C9">
      <w:r>
        <w:t>Che le misure restrittive di cui ai richiamati provvedimenti, finalizzate al contrasto ed al contenimento</w:t>
      </w:r>
    </w:p>
    <w:p w14:paraId="760A38C4" w14:textId="6C0A9B5D" w:rsidR="00E623C9" w:rsidRDefault="00E623C9" w:rsidP="005F4911">
      <w:pPr>
        <w:jc w:val="both"/>
      </w:pPr>
      <w:r>
        <w:lastRenderedPageBreak/>
        <w:t>della diffusione del rischio di contagio dal virus Covid-19, hanno determinato il cosiddetto isolamento</w:t>
      </w:r>
      <w:r w:rsidR="00DE7041">
        <w:t xml:space="preserve"> </w:t>
      </w:r>
      <w:r>
        <w:t>sociale ed il fermo delle attività produttive sull’intero territorio nazionale, fatte limitate eccezioni;</w:t>
      </w:r>
    </w:p>
    <w:p w14:paraId="327F3E6C" w14:textId="242D2DE8" w:rsidR="00E623C9" w:rsidRDefault="00E623C9" w:rsidP="005F4911">
      <w:pPr>
        <w:jc w:val="both"/>
      </w:pPr>
      <w:r>
        <w:t>Che tale condizione, tra l’altro di durata ancora incerta, ha comportato l’impossibilità, crescente di</w:t>
      </w:r>
      <w:r w:rsidR="005F4911">
        <w:t xml:space="preserve">  </w:t>
      </w:r>
      <w:r>
        <w:t>giorno in giorno, per alcune famiglie, di produrre e/o procacciarsi le risorse finanziarie necessarie per</w:t>
      </w:r>
      <w:r w:rsidR="005F4911">
        <w:t xml:space="preserve"> </w:t>
      </w:r>
      <w:r>
        <w:t>provvedere ad acquistare i prodotti di prima necessità, necessari al soddisfacimento dei bisogni primari</w:t>
      </w:r>
      <w:r w:rsidR="005F4911">
        <w:t xml:space="preserve"> </w:t>
      </w:r>
      <w:r>
        <w:t>(in primis: alimentazione, igiene personale e della casa);</w:t>
      </w:r>
    </w:p>
    <w:p w14:paraId="1A43F8BC" w14:textId="3513642B" w:rsidR="00E623C9" w:rsidRDefault="00E623C9" w:rsidP="005F4911">
      <w:pPr>
        <w:jc w:val="both"/>
      </w:pPr>
      <w:r>
        <w:t>Che conseguentemente si profila uno stato di grave emergenza sociale, a cui occorre far fronte con</w:t>
      </w:r>
      <w:r w:rsidR="005F4911">
        <w:t xml:space="preserve"> </w:t>
      </w:r>
      <w:r>
        <w:t>tempestività;</w:t>
      </w:r>
    </w:p>
    <w:p w14:paraId="62B81463" w14:textId="650E7D88" w:rsidR="00E623C9" w:rsidRDefault="00E623C9" w:rsidP="005F4911">
      <w:pPr>
        <w:jc w:val="both"/>
      </w:pPr>
      <w:r>
        <w:t>Che il Comune, secondo il principio di sussidiarietà, è l’ente deputato a rispondere, nei limiti delle</w:t>
      </w:r>
      <w:r w:rsidR="005F4911">
        <w:t xml:space="preserve"> </w:t>
      </w:r>
      <w:r>
        <w:t>risorse disponibili, ai bisogni sociali del proprio territorio;</w:t>
      </w:r>
    </w:p>
    <w:p w14:paraId="416FFF57" w14:textId="7D540B11" w:rsidR="00E623C9" w:rsidRDefault="005F4911" w:rsidP="005F4911">
      <w:pPr>
        <w:jc w:val="both"/>
      </w:pPr>
      <w:r>
        <w:t>RICHIAMATO</w:t>
      </w:r>
    </w:p>
    <w:p w14:paraId="26385121" w14:textId="5A0CD280" w:rsidR="003866C0" w:rsidRDefault="005F4911" w:rsidP="00363C83">
      <w:pPr>
        <w:spacing w:line="276" w:lineRule="auto"/>
        <w:jc w:val="both"/>
      </w:pPr>
      <w:r>
        <w:t xml:space="preserve">IL </w:t>
      </w:r>
      <w:r w:rsidR="00363C83">
        <w:t>DPCM del 28 marzo 2020 e l’ OCDPC del 29 marzo 2020 che disciplina la materia straordinaria dell’ erogazione dei Buoni Spesa</w:t>
      </w:r>
      <w:r w:rsidR="00DE7041">
        <w:t xml:space="preserve">( per l’ acquisto esclusivo di generi alimentari e prodotti per la prima igiene) </w:t>
      </w:r>
      <w:r w:rsidR="00363C83">
        <w:t xml:space="preserve"> a favore dei nuclei familiari maggiormente a rischio di epidemia da COVID -19 , demandando le competenze strategiche al Sindaco dell’ Ente Comunale per l’ utilizzo del Fondo di Solidarietà </w:t>
      </w:r>
      <w:r w:rsidR="003866C0">
        <w:t xml:space="preserve">Comunale ; </w:t>
      </w:r>
    </w:p>
    <w:p w14:paraId="0F3292ED" w14:textId="1E7DC083" w:rsidR="00E623C9" w:rsidRPr="003866C0" w:rsidRDefault="003866C0" w:rsidP="00363C83">
      <w:pPr>
        <w:spacing w:line="276" w:lineRule="auto"/>
        <w:jc w:val="both"/>
        <w:rPr>
          <w:i/>
          <w:iCs/>
        </w:rPr>
      </w:pPr>
      <w:r>
        <w:t>L’ art.1 comma 6</w:t>
      </w:r>
      <w:r w:rsidR="0095111F">
        <w:t xml:space="preserve"> OCDPC del 28 marzo 2020</w:t>
      </w:r>
      <w:r>
        <w:t xml:space="preserve"> testualmente recita “ </w:t>
      </w:r>
      <w:r w:rsidRPr="003866C0">
        <w:rPr>
          <w:i/>
          <w:iCs/>
        </w:rPr>
        <w:t xml:space="preserve">Il Comune provvede con ordinanza del Sindaco, su proposta del responsabile dell’ Ufficio Servizi Sociali ad individuare la platea dei beneficiari tra i nuclei familiari più esposti ai rischi derivanti dall’ emergenza epidemiologica da virus Covid 19, con priorità per quellinon già assegnatari di sostegno pubblico “;  </w:t>
      </w:r>
      <w:r w:rsidR="00363C83" w:rsidRPr="003866C0">
        <w:rPr>
          <w:i/>
          <w:iCs/>
        </w:rPr>
        <w:t xml:space="preserve">  </w:t>
      </w:r>
      <w:r w:rsidR="005F4911" w:rsidRPr="003866C0">
        <w:rPr>
          <w:i/>
          <w:iCs/>
        </w:rPr>
        <w:tab/>
      </w:r>
    </w:p>
    <w:p w14:paraId="04C2EBFE" w14:textId="77777777" w:rsidR="0095111F" w:rsidRDefault="00E623C9" w:rsidP="00E623C9">
      <w:r>
        <w:t>V</w:t>
      </w:r>
      <w:r w:rsidR="0095111F">
        <w:t>ISTO</w:t>
      </w:r>
    </w:p>
    <w:p w14:paraId="10DA581C" w14:textId="55CC8CC2" w:rsidR="00E623C9" w:rsidRDefault="00E623C9" w:rsidP="0095111F">
      <w:pPr>
        <w:jc w:val="both"/>
      </w:pPr>
      <w:r>
        <w:t xml:space="preserve"> che, a tal scopo, l’Amministrazione Comunale con Deliberazione di Giunta, approvata nella</w:t>
      </w:r>
      <w:r w:rsidR="0095111F">
        <w:t xml:space="preserve"> </w:t>
      </w:r>
      <w:r>
        <w:t xml:space="preserve">seduta del </w:t>
      </w:r>
      <w:r w:rsidR="0095111F">
        <w:t>30</w:t>
      </w:r>
      <w:r>
        <w:t xml:space="preserve">.3.2020, con immediata esecutività, ha destinato la somma di € </w:t>
      </w:r>
      <w:r w:rsidR="0095111F">
        <w:t>63</w:t>
      </w:r>
      <w:r>
        <w:t>.000,00 alla</w:t>
      </w:r>
      <w:r w:rsidR="0095111F">
        <w:t xml:space="preserve"> </w:t>
      </w:r>
      <w:r>
        <w:t>contribuzione delle famiglie aventi necessità in dipendenza dell’attuale stato di emergenza sanitaria,</w:t>
      </w:r>
      <w:r w:rsidR="0095111F">
        <w:t xml:space="preserve"> </w:t>
      </w:r>
      <w:r>
        <w:t>mediante l’assegnazione di buoni spesa, secondo le modalità previste dall’ apposito disciplinare</w:t>
      </w:r>
      <w:r w:rsidR="0095111F">
        <w:t xml:space="preserve"> </w:t>
      </w:r>
      <w:r>
        <w:t>approvato contestualmente;</w:t>
      </w:r>
    </w:p>
    <w:p w14:paraId="6A327030" w14:textId="41D0D887" w:rsidR="00E623C9" w:rsidRDefault="0095111F" w:rsidP="009659EF">
      <w:pPr>
        <w:jc w:val="both"/>
      </w:pPr>
      <w:r>
        <w:t xml:space="preserve"> </w:t>
      </w:r>
      <w:r w:rsidR="00E623C9">
        <w:t>V</w:t>
      </w:r>
      <w:r w:rsidR="009659EF">
        <w:t>ISTI</w:t>
      </w:r>
      <w:r w:rsidR="00E623C9">
        <w:t xml:space="preserve">, a tal scopo, gli schemi dell’Avviso Pubblico, dell’istanza di partecipazione  predisposti </w:t>
      </w:r>
      <w:r w:rsidR="009659EF">
        <w:t xml:space="preserve">dal settore Servizi Sociali </w:t>
      </w:r>
      <w:r w:rsidR="00E623C9">
        <w:t>, e ritenuti gli stessi idonei alla finalità in</w:t>
      </w:r>
      <w:r w:rsidR="009659EF">
        <w:t xml:space="preserve">   t</w:t>
      </w:r>
      <w:r w:rsidR="00E623C9">
        <w:t>rattazione</w:t>
      </w:r>
      <w:r w:rsidR="009659EF">
        <w:t xml:space="preserve"> e</w:t>
      </w:r>
      <w:r w:rsidR="00E623C9">
        <w:t xml:space="preserve"> in linea con le disposizioni recate dalla</w:t>
      </w:r>
      <w:r w:rsidR="009659EF">
        <w:t xml:space="preserve"> </w:t>
      </w:r>
      <w:r w:rsidR="00E623C9">
        <w:t>sopravvenuta Ordinanza del Capo Dipartimento della Protezione Civile n. 658 del 29.3.2020, ad</w:t>
      </w:r>
      <w:r w:rsidR="009659EF">
        <w:t xml:space="preserve"> </w:t>
      </w:r>
      <w:r w:rsidR="00E623C9">
        <w:t>oggetto “Ulteriori interventi urgenti di protezione civile in relazione all’emergenza relativa al rischio sanitario connesso</w:t>
      </w:r>
      <w:r w:rsidR="009659EF">
        <w:t xml:space="preserve"> </w:t>
      </w:r>
      <w:r w:rsidR="00E623C9">
        <w:t>all’insorgenza di patologie derivanti da agenti virali trasmissibili”, con la quale sono state assegnate ai Comuni</w:t>
      </w:r>
      <w:r w:rsidR="009659EF">
        <w:t xml:space="preserve"> </w:t>
      </w:r>
      <w:r w:rsidR="00E623C9">
        <w:t>specifiche risorse finanziarie da destinare all’acquisto di buoni spesa o di generi alimentari o di prodotti</w:t>
      </w:r>
      <w:r w:rsidR="009659EF">
        <w:t xml:space="preserve"> </w:t>
      </w:r>
      <w:r w:rsidR="00E623C9">
        <w:t>di prima necessità, anche in deroga al D.Lgs. 18.8.2016, n. 50 (Codice dei Contratti), da assegnare ai</w:t>
      </w:r>
      <w:r w:rsidR="009659EF">
        <w:t xml:space="preserve"> </w:t>
      </w:r>
      <w:r w:rsidR="00E623C9">
        <w:t>“nuclei familiari più esposti agli effetti economici derivanti dall’emergenza epidemiologica da virus Covid-19 e tra quelli in</w:t>
      </w:r>
      <w:r w:rsidR="009659EF">
        <w:t xml:space="preserve"> </w:t>
      </w:r>
      <w:r w:rsidR="00E623C9">
        <w:t>stato di bisogno, per soddisfare le necessità più urgenti ed essenziali con priorità per quelli non già assegnatari di sostegno</w:t>
      </w:r>
      <w:r w:rsidR="009659EF">
        <w:t xml:space="preserve"> </w:t>
      </w:r>
      <w:r w:rsidR="00E623C9">
        <w:t>pubblico”;</w:t>
      </w:r>
    </w:p>
    <w:p w14:paraId="040F94AE" w14:textId="7DA77A60" w:rsidR="009659EF" w:rsidRPr="009659EF" w:rsidRDefault="009659EF" w:rsidP="009659EF">
      <w:pPr>
        <w:jc w:val="center"/>
        <w:rPr>
          <w:b/>
          <w:bCs/>
        </w:rPr>
      </w:pPr>
      <w:r w:rsidRPr="009659EF">
        <w:rPr>
          <w:b/>
          <w:bCs/>
        </w:rPr>
        <w:t>ORDINA</w:t>
      </w:r>
    </w:p>
    <w:p w14:paraId="49D099E7" w14:textId="3514615C" w:rsidR="00E623C9" w:rsidRDefault="00E623C9" w:rsidP="007C7B0A">
      <w:pPr>
        <w:jc w:val="both"/>
      </w:pPr>
      <w:r>
        <w:t xml:space="preserve">Attivare </w:t>
      </w:r>
      <w:r w:rsidR="009659EF">
        <w:t xml:space="preserve">IN VIA URGENTE </w:t>
      </w:r>
      <w:r>
        <w:t>la procedura</w:t>
      </w:r>
      <w:r w:rsidR="009659EF">
        <w:t xml:space="preserve"> amministrativa da parte del Secondo Settore di questo Ente</w:t>
      </w:r>
      <w:r>
        <w:t xml:space="preserve"> per l’erogazione dei contributi-buoni spesa a favore dei cittadini aventi</w:t>
      </w:r>
      <w:r w:rsidR="009659EF">
        <w:t xml:space="preserve"> </w:t>
      </w:r>
      <w:r>
        <w:t>necessità in dipendenza dell’emergenza epidemiologica da Covid-19, in esecuzione della</w:t>
      </w:r>
      <w:r w:rsidR="009659EF">
        <w:t xml:space="preserve"> </w:t>
      </w:r>
      <w:r>
        <w:t xml:space="preserve">Deliberazione di Giunta Comunale del </w:t>
      </w:r>
      <w:r w:rsidR="009659EF">
        <w:t>30</w:t>
      </w:r>
      <w:r>
        <w:t>.3.2020</w:t>
      </w:r>
      <w:r w:rsidR="007C7B0A">
        <w:t>, dando priorità ai cittadini non già percettori di misure di sostegno pubblico</w:t>
      </w:r>
      <w:r>
        <w:t>.</w:t>
      </w:r>
    </w:p>
    <w:p w14:paraId="231A284C" w14:textId="0E630FBF" w:rsidR="00E623C9" w:rsidRDefault="00E623C9" w:rsidP="007C7B0A">
      <w:pPr>
        <w:jc w:val="both"/>
      </w:pPr>
      <w:r>
        <w:t xml:space="preserve"> </w:t>
      </w:r>
      <w:r w:rsidR="009659EF">
        <w:t xml:space="preserve">Piena applicazione </w:t>
      </w:r>
      <w:r>
        <w:t>dell’Avviso Pubblico per l’assegnazione dei contributi-buoni spesa</w:t>
      </w:r>
      <w:r w:rsidR="009659EF">
        <w:t xml:space="preserve"> e lo schema di domanda</w:t>
      </w:r>
      <w:r>
        <w:t>, di cui in</w:t>
      </w:r>
      <w:r w:rsidR="009659EF">
        <w:t xml:space="preserve"> </w:t>
      </w:r>
      <w:r>
        <w:t>allegato al presente atto come parte integrante e sostanziale.</w:t>
      </w:r>
    </w:p>
    <w:p w14:paraId="0CC1C210" w14:textId="7DDA9FDE" w:rsidR="007C7B0A" w:rsidRDefault="007C7B0A" w:rsidP="00F42A9B">
      <w:r>
        <w:lastRenderedPageBreak/>
        <w:t>Individuare</w:t>
      </w:r>
      <w:r w:rsidR="00DE7041">
        <w:t>,</w:t>
      </w:r>
      <w:r>
        <w:t xml:space="preserve"> </w:t>
      </w:r>
      <w:r w:rsidR="00F42A9B">
        <w:t xml:space="preserve">ai sensi dell’art. 6-bis, L. 7.8.1990, n. 241, introdotto dall’art. 1, comma 41, L. 6.11.2012, n.190 </w:t>
      </w:r>
      <w:r w:rsidR="006B24A1">
        <w:t>,</w:t>
      </w:r>
      <w:r>
        <w:t xml:space="preserve">nella Responsabile dell’ Ufficio </w:t>
      </w:r>
      <w:r w:rsidR="006B24A1">
        <w:t xml:space="preserve"> Sportello </w:t>
      </w:r>
      <w:r>
        <w:t xml:space="preserve">Servizi Sociale la responsabilità tecnica operativa dell’ istruttoria </w:t>
      </w:r>
      <w:r w:rsidR="00E623C9">
        <w:t xml:space="preserve"> </w:t>
      </w:r>
      <w:r>
        <w:t xml:space="preserve">tecnica per l’ individuazione della graduatoria degli aventi diritto , che proprio per l’ emergenza in atto dovrà essere intesa come graduatoria dinamica e contestuale all’ istanza e istruttoria; </w:t>
      </w:r>
    </w:p>
    <w:p w14:paraId="10B2B534" w14:textId="77777777" w:rsidR="008D1F2B" w:rsidRDefault="008D1F2B" w:rsidP="00F42A9B">
      <w:r>
        <w:t xml:space="preserve">Autorizzare la Responsabile Ufficio Sportello  Servizi Sociali ad utilizzare in via prioritaria la graduatoria degli aventi diritto al servizio “ Contrasto alla povertà “ e collocatesi utilmente nella stessa; </w:t>
      </w:r>
    </w:p>
    <w:p w14:paraId="4734126A" w14:textId="5521AB8C" w:rsidR="008D1F2B" w:rsidRDefault="008D1F2B" w:rsidP="00F42A9B">
      <w:r>
        <w:t xml:space="preserve">In deroga al criterio della presentazione dell’ attestazione ISEE, prevedere situazioni eccezionali , valutate da parte del Servizio Sociale,   per i nuclei familiari che , a causa delle stringenti misure di contenimento dell’ epidemia da virus COVID- 19 si trovano a vivere momenti straordinari , improvvisi di disagio sociale ed economico ;   </w:t>
      </w:r>
    </w:p>
    <w:p w14:paraId="7F2D4497" w14:textId="602C1CC5" w:rsidR="00BC7AD0" w:rsidRPr="00BC7AD0" w:rsidRDefault="00BC7AD0" w:rsidP="00BC7AD0">
      <w:r>
        <w:t>Di rendere disponibile, durante l’emergenza da epidemia da virus Covid -19  ,  la reperibilità , durante l’ orario d’ ufficio, della Re</w:t>
      </w:r>
      <w:r w:rsidRPr="00BC7AD0">
        <w:t xml:space="preserve">sponsabile Ufficio Servizi Sociali ( dott Antonella Di Sivo ) al numero  mobile: 328.6174192 </w:t>
      </w:r>
    </w:p>
    <w:p w14:paraId="09593D58" w14:textId="44EE5F61" w:rsidR="00F42A9B" w:rsidRDefault="00F42A9B" w:rsidP="00F42A9B">
      <w:pPr>
        <w:jc w:val="both"/>
      </w:pPr>
      <w:bookmarkStart w:id="0" w:name="_GoBack"/>
      <w:bookmarkEnd w:id="0"/>
      <w:r>
        <w:t>P</w:t>
      </w:r>
      <w:r w:rsidR="007C7B0A">
        <w:t>er i poteri straordinari assegnati ai sindaci dell’ Ente Locale</w:t>
      </w:r>
      <w:r>
        <w:t xml:space="preserve"> dalla norma in atto</w:t>
      </w:r>
      <w:r w:rsidR="007C7B0A">
        <w:t xml:space="preserve"> , la responsabile dell’ Ufficio </w:t>
      </w:r>
      <w:r w:rsidR="006B24A1">
        <w:t xml:space="preserve">Sportello </w:t>
      </w:r>
      <w:r w:rsidR="007C7B0A">
        <w:t xml:space="preserve">Servizi Sociali , già incaricata per legge responsabile del procedimento , </w:t>
      </w:r>
      <w:r>
        <w:t>dovrà</w:t>
      </w:r>
      <w:r w:rsidR="007C7B0A">
        <w:t xml:space="preserve"> relazionare esclusivamente con il medesimo, al fine di evitare interferenze tali da pre</w:t>
      </w:r>
      <w:r>
        <w:t xml:space="preserve">giudicare </w:t>
      </w:r>
      <w:r w:rsidR="007C7B0A">
        <w:t xml:space="preserve"> la trasparenza</w:t>
      </w:r>
      <w:r>
        <w:t xml:space="preserve"> e la buona prassi della istruttoria amministrativa</w:t>
      </w:r>
      <w:r w:rsidR="007C7B0A">
        <w:t xml:space="preserve"> </w:t>
      </w:r>
      <w:r>
        <w:t>;</w:t>
      </w:r>
    </w:p>
    <w:p w14:paraId="38033F68" w14:textId="2F67D581" w:rsidR="007C7B0A" w:rsidRDefault="00F42A9B" w:rsidP="00F42A9B">
      <w:pPr>
        <w:jc w:val="both"/>
      </w:pPr>
      <w:r>
        <w:t xml:space="preserve">Supporto operativo  della Locale Protezione Civile ( e/o  organismi del Terzo Settore  già autorizzati alla domiciliarizzazione delle prestazioni) per le attività di raccordo tra gli uffici comunali e la consegna domiciliare dei BUONI SPESA </w:t>
      </w:r>
      <w:r w:rsidR="007C7B0A">
        <w:t xml:space="preserve">    </w:t>
      </w:r>
    </w:p>
    <w:p w14:paraId="5DC5A6DA" w14:textId="5C5F2051" w:rsidR="00E623C9" w:rsidRDefault="00F42A9B" w:rsidP="00F42A9B">
      <w:pPr>
        <w:jc w:val="both"/>
      </w:pPr>
      <w:r>
        <w:t>Demandare al Funzionario della Seconda Unità l’</w:t>
      </w:r>
      <w:r w:rsidR="00E623C9">
        <w:t xml:space="preserve"> approva</w:t>
      </w:r>
      <w:r>
        <w:t>zione</w:t>
      </w:r>
      <w:r w:rsidR="00E623C9">
        <w:t xml:space="preserve"> </w:t>
      </w:r>
      <w:r>
        <w:t>,</w:t>
      </w:r>
      <w:r w:rsidR="00E623C9">
        <w:t>con successivo atto</w:t>
      </w:r>
      <w:r>
        <w:t>,del</w:t>
      </w:r>
      <w:r w:rsidR="00E623C9">
        <w:t>l’elenco dei beneficiari dei buoni spesa, provvedendo ai</w:t>
      </w:r>
      <w:r>
        <w:t xml:space="preserve"> </w:t>
      </w:r>
      <w:r w:rsidR="00E623C9">
        <w:t>prescritti adempimenti di pubblicazione.</w:t>
      </w:r>
    </w:p>
    <w:p w14:paraId="5804B5B0" w14:textId="08BA5405" w:rsidR="00F571AC" w:rsidRDefault="00F571AC" w:rsidP="00F42A9B">
      <w:pPr>
        <w:jc w:val="both"/>
      </w:pPr>
      <w:r>
        <w:t xml:space="preserve">Demandare al Funzionario del Settore Comunale Ragioneria e Finanze  l’ istituzione di un conto </w:t>
      </w:r>
      <w:r w:rsidR="006173F1">
        <w:t>IBAN</w:t>
      </w:r>
      <w:r>
        <w:t xml:space="preserve">, per consentire </w:t>
      </w:r>
      <w:r w:rsidR="006173F1">
        <w:t xml:space="preserve"> e favorire </w:t>
      </w:r>
      <w:r>
        <w:t>donazioni</w:t>
      </w:r>
      <w:r w:rsidR="006173F1">
        <w:t xml:space="preserve"> alle Casse Comunali </w:t>
      </w:r>
      <w:r>
        <w:t xml:space="preserve"> alle famiglie in difficoltà</w:t>
      </w:r>
    </w:p>
    <w:p w14:paraId="73829B41" w14:textId="47BB009F" w:rsidR="00DE7041" w:rsidRDefault="00F571AC" w:rsidP="00F42A9B">
      <w:pPr>
        <w:jc w:val="both"/>
      </w:pPr>
      <w:r>
        <w:t>E</w:t>
      </w:r>
      <w:r w:rsidR="00F42A9B">
        <w:t>’ disposto l’ invio</w:t>
      </w:r>
      <w:r w:rsidR="006B24A1">
        <w:t xml:space="preserve"> della presente ordinanza</w:t>
      </w:r>
      <w:r w:rsidR="00F42A9B">
        <w:t xml:space="preserve"> all’ Ufficio Segreteria e Affari Generali </w:t>
      </w:r>
      <w:r w:rsidR="00DE7041">
        <w:t xml:space="preserve"> per la pubblicazione all’ Albo Pretorio e la successiva restituzione con attestazione dell’ avvenuta pubblicazione.</w:t>
      </w:r>
    </w:p>
    <w:p w14:paraId="25229F05" w14:textId="235ABA55" w:rsidR="006B24A1" w:rsidRDefault="006B24A1" w:rsidP="00F42A9B">
      <w:pPr>
        <w:jc w:val="both"/>
      </w:pPr>
      <w:r>
        <w:t xml:space="preserve">E’ disposto l’invio della presente ordinanza , da parte dell’ Ufficio Segreteria e Affari Generali, ai componenti della COC, per la loro necessaria e opportuna condivisione. </w:t>
      </w:r>
    </w:p>
    <w:p w14:paraId="18B49B92" w14:textId="77777777" w:rsidR="00DE7041" w:rsidRDefault="00DE7041" w:rsidP="00F42A9B">
      <w:pPr>
        <w:jc w:val="both"/>
      </w:pPr>
      <w:r>
        <w:t xml:space="preserve">Ai sensi dell’ art. 3 ultimo comma della Legge 241/90 si precisa che contro il presente atto può essere presentato ricorso nelle forme di seguito indicate : </w:t>
      </w:r>
    </w:p>
    <w:p w14:paraId="48909992" w14:textId="77777777" w:rsidR="00DE7041" w:rsidRDefault="00DE7041" w:rsidP="00F42A9B">
      <w:pPr>
        <w:jc w:val="both"/>
      </w:pPr>
      <w:r>
        <w:t>-entro 60 gg al Tribunale Regionale della Campania</w:t>
      </w:r>
    </w:p>
    <w:p w14:paraId="5ED80511" w14:textId="77777777" w:rsidR="00DE7041" w:rsidRDefault="00DE7041" w:rsidP="00F42A9B">
      <w:pPr>
        <w:jc w:val="both"/>
      </w:pPr>
      <w:r>
        <w:t xml:space="preserve">-entro 120 gg al Presidente della Repubblica </w:t>
      </w:r>
    </w:p>
    <w:p w14:paraId="6BF02E41" w14:textId="77777777" w:rsidR="00DE7041" w:rsidRDefault="00DE7041" w:rsidP="00F42A9B">
      <w:pPr>
        <w:jc w:val="both"/>
      </w:pPr>
    </w:p>
    <w:p w14:paraId="6E4CDEAF" w14:textId="77777777" w:rsidR="00DE7041" w:rsidRDefault="00DE7041" w:rsidP="00F42A9B">
      <w:pPr>
        <w:jc w:val="both"/>
      </w:pPr>
      <w:r>
        <w:t xml:space="preserve">Si Allega alla presente ordinanza , che effetti di legge : </w:t>
      </w:r>
    </w:p>
    <w:p w14:paraId="06CA5135" w14:textId="6AAB1C34" w:rsidR="00F42A9B" w:rsidRDefault="00DE7041" w:rsidP="00F42A9B">
      <w:pPr>
        <w:jc w:val="both"/>
      </w:pPr>
      <w:r>
        <w:t xml:space="preserve">Schema Avviso Pubblico et modello di istanza   </w:t>
      </w:r>
      <w:r w:rsidR="00F42A9B">
        <w:t xml:space="preserve"> </w:t>
      </w:r>
    </w:p>
    <w:p w14:paraId="4165E21D" w14:textId="33D1A500" w:rsidR="006B24A1" w:rsidRDefault="006B24A1" w:rsidP="006B24A1">
      <w:pPr>
        <w:jc w:val="right"/>
      </w:pPr>
      <w:r>
        <w:t xml:space="preserve">Il Sindaco </w:t>
      </w:r>
    </w:p>
    <w:p w14:paraId="0CB3BD6E" w14:textId="1C68B8E7" w:rsidR="006B24A1" w:rsidRDefault="006B24A1" w:rsidP="006B24A1">
      <w:pPr>
        <w:jc w:val="right"/>
      </w:pPr>
      <w:r>
        <w:t xml:space="preserve">Pietro dott SAGRISTANI </w:t>
      </w:r>
    </w:p>
    <w:p w14:paraId="0792FCD8" w14:textId="77777777" w:rsidR="00F42A9B" w:rsidRDefault="00F42A9B" w:rsidP="00F42A9B">
      <w:pPr>
        <w:jc w:val="both"/>
      </w:pPr>
    </w:p>
    <w:sectPr w:rsidR="00F42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D"/>
    <w:rsid w:val="0012170D"/>
    <w:rsid w:val="00187688"/>
    <w:rsid w:val="00262B14"/>
    <w:rsid w:val="00363C83"/>
    <w:rsid w:val="003866C0"/>
    <w:rsid w:val="005F4911"/>
    <w:rsid w:val="006173F1"/>
    <w:rsid w:val="006B24A1"/>
    <w:rsid w:val="007C7B0A"/>
    <w:rsid w:val="008D1F2B"/>
    <w:rsid w:val="0095111F"/>
    <w:rsid w:val="009659EF"/>
    <w:rsid w:val="00B80550"/>
    <w:rsid w:val="00BC7AD0"/>
    <w:rsid w:val="00DE7041"/>
    <w:rsid w:val="00E623C9"/>
    <w:rsid w:val="00EC1138"/>
    <w:rsid w:val="00F42A9B"/>
    <w:rsid w:val="00F5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B0F"/>
  <w15:chartTrackingRefBased/>
  <w15:docId w15:val="{1945450D-CE30-4FD8-9607-6E083D34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Granata</dc:creator>
  <cp:keywords/>
  <dc:description/>
  <cp:lastModifiedBy>Anna Granata</cp:lastModifiedBy>
  <cp:revision>9</cp:revision>
  <dcterms:created xsi:type="dcterms:W3CDTF">2020-03-31T05:14:00Z</dcterms:created>
  <dcterms:modified xsi:type="dcterms:W3CDTF">2020-03-31T10:26:00Z</dcterms:modified>
</cp:coreProperties>
</file>